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9F6211" w:rsidRPr="009F6211" w:rsidTr="009F6211">
        <w:tc>
          <w:tcPr>
            <w:tcW w:w="9571" w:type="dxa"/>
            <w:vAlign w:val="center"/>
          </w:tcPr>
          <w:p w:rsidR="009F6211" w:rsidRPr="009F6211" w:rsidRDefault="009F6211" w:rsidP="009F6211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9F6211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0F9D8A7E" wp14:editId="29D6B66E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211" w:rsidRPr="009F6211" w:rsidTr="009F6211">
        <w:tc>
          <w:tcPr>
            <w:tcW w:w="9571" w:type="dxa"/>
            <w:vAlign w:val="center"/>
          </w:tcPr>
          <w:p w:rsidR="009F6211" w:rsidRPr="009F6211" w:rsidRDefault="009F6211" w:rsidP="009F6211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9F6211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9F6211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9F6211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9F6211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9F6211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9F6211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9F6211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9F6211" w:rsidRPr="009F6211" w:rsidRDefault="009F6211" w:rsidP="009F6211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9F6211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9F6211" w:rsidRPr="009F6211" w:rsidRDefault="009F6211" w:rsidP="009F6211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9F6211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9F6211" w:rsidRDefault="009F6211" w:rsidP="009F6211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9F6211" w:rsidRDefault="009F6211" w:rsidP="009F621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>заседания Закупочной комиссии по оценке предложений на участие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A1220B">
        <w:rPr>
          <w:rFonts w:ascii="Times New Roman" w:hAnsi="Times New Roman" w:cs="Times New Roman"/>
          <w:sz w:val="24"/>
          <w:szCs w:val="24"/>
        </w:rPr>
        <w:t>системных блоков</w:t>
      </w:r>
      <w:r w:rsidRPr="00A122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нужд ПАО "Саратовэнерго"</w:t>
      </w:r>
    </w:p>
    <w:p w:rsidR="009F6211" w:rsidRDefault="009F6211" w:rsidP="009F6211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9F6211" w:rsidTr="009F6211">
        <w:tc>
          <w:tcPr>
            <w:tcW w:w="3969" w:type="dxa"/>
            <w:shd w:val="clear" w:color="auto" w:fill="auto"/>
            <w:vAlign w:val="center"/>
          </w:tcPr>
          <w:p w:rsidR="009F6211" w:rsidRDefault="009F6211" w:rsidP="009F62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9F6211" w:rsidRDefault="009F6211" w:rsidP="009F6211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№11136/ОЗП (ЭТП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ППР</w:t>
            </w:r>
          </w:p>
        </w:tc>
      </w:tr>
      <w:tr w:rsidR="009F6211" w:rsidTr="009F6211">
        <w:tc>
          <w:tcPr>
            <w:tcW w:w="3969" w:type="dxa"/>
            <w:shd w:val="clear" w:color="auto" w:fill="auto"/>
            <w:vAlign w:val="center"/>
          </w:tcPr>
          <w:p w:rsidR="009F6211" w:rsidRDefault="009F6211" w:rsidP="009F62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9F6211" w:rsidRDefault="009F6211" w:rsidP="009C53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9C530B" w:rsidRPr="009C530B">
              <w:rPr>
                <w:rFonts w:ascii="Times New Roman" w:hAnsi="Times New Roman" w:cs="Times New Roman"/>
                <w:color w:val="000000"/>
                <w:sz w:val="24"/>
              </w:rPr>
              <w:t>05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июля 201</w:t>
            </w:r>
            <w:r w:rsidRPr="009F6211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  <w:r w:rsidRPr="009F6211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9C530B" w:rsidRPr="009C530B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  <w:r w:rsidR="009C530B" w:rsidRPr="009C530B">
              <w:rPr>
                <w:rFonts w:ascii="Times New Roman" w:hAnsi="Times New Roman" w:cs="Times New Roman"/>
                <w:color w:val="000000"/>
                <w:sz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(по московскому времени)</w:t>
            </w:r>
          </w:p>
        </w:tc>
      </w:tr>
      <w:tr w:rsidR="009F6211" w:rsidTr="009F6211">
        <w:tc>
          <w:tcPr>
            <w:tcW w:w="3969" w:type="dxa"/>
            <w:shd w:val="clear" w:color="auto" w:fill="auto"/>
            <w:vAlign w:val="center"/>
          </w:tcPr>
          <w:p w:rsidR="009F6211" w:rsidRDefault="009F6211" w:rsidP="009F62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9F6211" w:rsidRDefault="009F6211" w:rsidP="009C530B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9C530B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05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июля 201</w:t>
            </w: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</w:p>
        </w:tc>
      </w:tr>
      <w:tr w:rsidR="009F6211" w:rsidTr="009F6211">
        <w:tc>
          <w:tcPr>
            <w:tcW w:w="3969" w:type="dxa"/>
            <w:shd w:val="clear" w:color="auto" w:fill="auto"/>
            <w:vAlign w:val="center"/>
          </w:tcPr>
          <w:p w:rsidR="009F6211" w:rsidRDefault="009F6211" w:rsidP="009F62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9F6211" w:rsidRDefault="009F6211" w:rsidP="009F62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3 168 437,50 руб. без НДС</w:t>
            </w:r>
          </w:p>
        </w:tc>
      </w:tr>
      <w:tr w:rsidR="009F6211" w:rsidTr="009F6211">
        <w:tc>
          <w:tcPr>
            <w:tcW w:w="3969" w:type="dxa"/>
            <w:shd w:val="clear" w:color="auto" w:fill="auto"/>
            <w:vAlign w:val="center"/>
          </w:tcPr>
          <w:p w:rsidR="009F6211" w:rsidRDefault="009F6211" w:rsidP="009F62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9F6211" w:rsidRDefault="009F6211" w:rsidP="009F6211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9F6211" w:rsidRDefault="009F6211" w:rsidP="009F6211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9F6211" w:rsidRDefault="009F6211" w:rsidP="009F6211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ПРЕДМЕТ ЗАКУПКИ:</w:t>
      </w:r>
    </w:p>
    <w:p w:rsidR="009F6211" w:rsidRDefault="009F6211" w:rsidP="009F6211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Лот: Приобретение системных блоков</w:t>
      </w:r>
    </w:p>
    <w:p w:rsidR="009F6211" w:rsidRDefault="009F6211" w:rsidP="009F6211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9F6211" w:rsidRDefault="009F6211" w:rsidP="009F6211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О рассмотрении Сводного отчета экспертной группы по оценке предложений на участие в открытом запросе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>.</w:t>
      </w:r>
    </w:p>
    <w:p w:rsidR="009F6211" w:rsidRDefault="009F6211" w:rsidP="009F6211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 Об отклонении предложений на участие в  открытом запросе предложений в электронной форме.</w:t>
      </w:r>
    </w:p>
    <w:p w:rsidR="009F6211" w:rsidRDefault="009F6211" w:rsidP="009F6211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О признании предложений на участие в открытом запросе предложений в электронной форме соответствующими условиям открытого запроса предложений в электронной форме</w:t>
      </w:r>
      <w:proofErr w:type="gramEnd"/>
      <w:r>
        <w:rPr>
          <w:rFonts w:ascii="Times New Roman" w:hAnsi="Times New Roman" w:cs="Times New Roman"/>
          <w:color w:val="000000"/>
          <w:sz w:val="24"/>
        </w:rPr>
        <w:t>.</w:t>
      </w:r>
    </w:p>
    <w:p w:rsidR="009F6211" w:rsidRDefault="009F6211" w:rsidP="009F6211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 Об утверждении предварительного ранжирования предложений на участие в  открытом запросе предложений в электронной форме.</w:t>
      </w:r>
    </w:p>
    <w:p w:rsidR="009F6211" w:rsidRDefault="009F6211" w:rsidP="009F6211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 О проведении процедуры переторжки среди Участников открытого запроса предложений в электронной форме.</w:t>
      </w:r>
    </w:p>
    <w:p w:rsidR="009F6211" w:rsidRDefault="009F6211" w:rsidP="009F621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:rsidR="009F6211" w:rsidRDefault="009F6211" w:rsidP="009F6211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9F6211" w:rsidRDefault="009F6211" w:rsidP="009F6211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1. О рассмотрении Сводного отчета экспертной группы.</w:t>
      </w:r>
    </w:p>
    <w:p w:rsidR="009F6211" w:rsidRDefault="009F6211" w:rsidP="009F6211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Члены закупочной комиссии изучили поступившие предложения на участие в открытом запросе предложений в электронной форме. Результаты оценки сведены в Сводный отчет экспертной группы.</w:t>
      </w:r>
    </w:p>
    <w:p w:rsidR="009F6211" w:rsidRDefault="009F6211" w:rsidP="009F6211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>Закупочной комиссии предлагается одобрить Сводный отчет экспертной группы.</w:t>
      </w:r>
    </w:p>
    <w:p w:rsidR="009F6211" w:rsidRDefault="009F6211" w:rsidP="009F6211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2. Об отклонении предложений на участие в открытом запросе предложений в электронной форме. </w:t>
      </w:r>
    </w:p>
    <w:p w:rsidR="009F6211" w:rsidRDefault="009F6211" w:rsidP="009F6211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9F6211">
        <w:rPr>
          <w:rFonts w:ascii="Times New Roman" w:hAnsi="Times New Roman" w:cs="Times New Roman"/>
          <w:color w:val="000000"/>
          <w:sz w:val="24"/>
        </w:rPr>
        <w:t>Лот:</w:t>
      </w:r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Приобретение системных блоков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  <w:r>
        <w:rPr>
          <w:rFonts w:ascii="Times New Roman" w:hAnsi="Times New Roman" w:cs="Times New Roman"/>
          <w:b/>
          <w:color w:val="000000"/>
          <w:sz w:val="24"/>
        </w:rPr>
        <w:t>ООО "ОРИОН"</w:t>
      </w:r>
      <w:r>
        <w:rPr>
          <w:rFonts w:ascii="Times New Roman" w:hAnsi="Times New Roman" w:cs="Times New Roman"/>
          <w:color w:val="000000"/>
          <w:sz w:val="24"/>
        </w:rPr>
        <w:t xml:space="preserve"> (ИНН 7716843879, КПП 771601001, адрес: 129344, г. Москва ул. Искры д.31, корп.1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помещ</w:t>
      </w:r>
      <w:proofErr w:type="spellEnd"/>
      <w:r>
        <w:rPr>
          <w:rFonts w:ascii="Times New Roman" w:hAnsi="Times New Roman" w:cs="Times New Roman"/>
          <w:color w:val="000000"/>
          <w:sz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II, ком. 35А) не отвечает условиям открытого запроса предложений в электронной форме, поскольку содержит существенные нарушения требований закупочной документации, а именно:</w:t>
      </w:r>
      <w:proofErr w:type="gramEnd"/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Пункт 4.4.2. ТЗ отсутствует документ, подтверждающий полномочия на поставку мониторов ЖК 23” от производителя компании «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Samsung</w:t>
      </w:r>
      <w:proofErr w:type="spellEnd"/>
      <w:r>
        <w:rPr>
          <w:rFonts w:ascii="Times New Roman" w:hAnsi="Times New Roman" w:cs="Times New Roman"/>
          <w:color w:val="000000"/>
          <w:sz w:val="24"/>
        </w:rPr>
        <w:t>», а именно в представленных материалах отсутствует письмо от Компании «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Samsung</w:t>
      </w:r>
      <w:proofErr w:type="spellEnd"/>
      <w:r>
        <w:rPr>
          <w:rFonts w:ascii="Times New Roman" w:hAnsi="Times New Roman" w:cs="Times New Roman"/>
          <w:color w:val="000000"/>
          <w:sz w:val="24"/>
        </w:rPr>
        <w:t>» о партнерстве с ООО «Компания Ресурс-Медиа», которая является деловым партнером участника.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  <w:t>Предлагается отклонить данное предложение на участие в открытом запросе предложений в электронной форме.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  <w:r>
        <w:rPr>
          <w:rFonts w:ascii="Times New Roman" w:hAnsi="Times New Roman" w:cs="Times New Roman"/>
          <w:b/>
          <w:color w:val="000000"/>
          <w:sz w:val="24"/>
        </w:rPr>
        <w:t>ООО "СПЕЦПРОМСНАБ"</w:t>
      </w:r>
      <w:r>
        <w:rPr>
          <w:rFonts w:ascii="Times New Roman" w:hAnsi="Times New Roman" w:cs="Times New Roman"/>
          <w:color w:val="000000"/>
          <w:sz w:val="24"/>
        </w:rPr>
        <w:t xml:space="preserve"> (ИНН 6230086451, КПП 623001001, адрес: 390048, г. Рязань, ул. Новоселов, д. 34, стр. 2, оф. 105) не отвечает условиям открытого запроса предложений в электронной форме, поскольку содержит существенные нарушения требований закупочной документации, а именно: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Пункт 4.4.2. ТЗ отсутствует документ, подтверждающий полномочия на поставку компьютеров персональных стационарных (п. 1.1.1.ТЗ) производителя ООО «Предприятие НИКС». Отсутствует документ, подтверждающий полномочия на поставку мониторов ЖК 23” от производителя «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Samsung</w:t>
      </w:r>
      <w:proofErr w:type="spellEnd"/>
      <w:r>
        <w:rPr>
          <w:rFonts w:ascii="Times New Roman" w:hAnsi="Times New Roman" w:cs="Times New Roman"/>
          <w:color w:val="000000"/>
          <w:sz w:val="24"/>
        </w:rPr>
        <w:t>».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Предлагается отклонить данное предложение на участие в открытом запросе предложений в электронной форме.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Трайтек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Инфосистемс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6452080563, КПП 645201001, адрес: 410009, г. Саратов Проспект им. 50 лет Октября д. 4/10 офис 6) не отвечает условиям открытого запроса предложений в электронной форме, поскольку содержит существенные нарушения требований закупочной документации, а именно: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-Отсутствие в составе заявки контрагента - участника закупочной процедуры гарантийного письма на предоставление сведений о цепочке собственников» (предоставленное письмо не заверено печатью и подписью) не соответствует пункту 6.2.2. закупочной документации, п. 4.14.2.4. закупочной документации.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-Не представлен протокол разногласий, что не соответствует п. 4.14.2.4 ЗД 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-Не соответствует п. 6.2.1. закупочной документации: участник не представил документы бухгалтерской отчетности за 2015-2016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г.г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. 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-Пункт 2.4.1.ТЗ отсутствуют сертификаты соответствия требованиям технических регламентов Таможенного союза: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ТР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ТС 004/2011 «О безопасности низковольтного оборудования» и ТР ТС 020/2011 «Электромагнитная совместимость технических средств»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-Гарантийный срок не соответствует требованиям технического задания, п.2.6.1. ТЗ гарантийный срок на компьютеры персональные стационарные (п.1.1.1.ТЗ) и мониторы </w:t>
      </w:r>
      <w:r>
        <w:rPr>
          <w:rFonts w:ascii="Times New Roman" w:hAnsi="Times New Roman" w:cs="Times New Roman"/>
          <w:color w:val="000000"/>
          <w:sz w:val="24"/>
        </w:rPr>
        <w:lastRenderedPageBreak/>
        <w:t>ЖК 23” (п.1.1.4.ТЗ) - не менее 36 месяцев с момента осуществления поставки, а в коммерческом предложении участника 12 месяцев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-Пункт 4.4.2.ТЗ отсутствует документ, подтверждающий полномочия на поставку компьютеров персональных стационарных (п. 1.1.1.ТЗ)  компании «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iRU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Corp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». 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-Отсутствует документ, подтверждающий полномочия на поставку мониторов ЖК 23” от производителя компании «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Samsung</w:t>
      </w:r>
      <w:proofErr w:type="spellEnd"/>
      <w:r>
        <w:rPr>
          <w:rFonts w:ascii="Times New Roman" w:hAnsi="Times New Roman" w:cs="Times New Roman"/>
          <w:color w:val="000000"/>
          <w:sz w:val="24"/>
        </w:rPr>
        <w:t>». Отсутствует информация об опыте поставок в соответствии с п.4.2.1. ТЗ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Предлагается отклонить данное предложение на участие в открытом запросе предложений в электронной форме.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  <w:r>
        <w:rPr>
          <w:rFonts w:ascii="Times New Roman" w:hAnsi="Times New Roman" w:cs="Times New Roman"/>
          <w:b/>
          <w:color w:val="000000"/>
          <w:sz w:val="24"/>
        </w:rPr>
        <w:t>ООО "КБ ГРУПП"</w:t>
      </w:r>
      <w:r>
        <w:rPr>
          <w:rFonts w:ascii="Times New Roman" w:hAnsi="Times New Roman" w:cs="Times New Roman"/>
          <w:color w:val="000000"/>
          <w:sz w:val="24"/>
        </w:rPr>
        <w:t xml:space="preserve"> (ИНН 6449081158, КПП 644901001, адрес: 413100, г. Энгельс ул. Льва Кассиля д.45) не отвечает условиям открытого запроса предложений в электронной форме, поскольку содержит существенные нарушения требований закупочной документации, а именно: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-Не соответствует п. 5.2.2. закупочной документации: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стоп-фактором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является существенное несоответствие масштабов деятельности участника конкурса сумме закупки, отрицательное значение 3-го раздела баланса на последнюю отчетную дату.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-Пункт 4.4.2. ТЗ отсутствует документ, подтверждающий полномочия на поставку компьютеров персональных стационарных (п. 1.1.1.ТЗ)  компании «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iRU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Corp</w:t>
      </w:r>
      <w:proofErr w:type="spellEnd"/>
      <w:r>
        <w:rPr>
          <w:rFonts w:ascii="Times New Roman" w:hAnsi="Times New Roman" w:cs="Times New Roman"/>
          <w:color w:val="000000"/>
          <w:sz w:val="24"/>
        </w:rPr>
        <w:t>». Отсутствует документ, подтверждающий полномочия на поставку мониторов ЖК 23” от производителя компании «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Samsung</w:t>
      </w:r>
      <w:proofErr w:type="spellEnd"/>
      <w:r>
        <w:rPr>
          <w:rFonts w:ascii="Times New Roman" w:hAnsi="Times New Roman" w:cs="Times New Roman"/>
          <w:color w:val="000000"/>
          <w:sz w:val="24"/>
        </w:rPr>
        <w:t>».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Предлагается отклонить данное предложение на участие в открытом запросе предложений в электронной форме.</w:t>
      </w:r>
    </w:p>
    <w:p w:rsidR="009F6211" w:rsidRDefault="009F6211" w:rsidP="009F6211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3. </w:t>
      </w:r>
      <w:proofErr w:type="gramStart"/>
      <w:r>
        <w:rPr>
          <w:rFonts w:ascii="Times New Roman" w:hAnsi="Times New Roman" w:cs="Times New Roman"/>
          <w:b/>
          <w:color w:val="000000"/>
          <w:sz w:val="24"/>
        </w:rPr>
        <w:t>О признании предложений на участие в открытом запросе предложений в электронной форме отвечающим условиям открытого запроса предложений в электронной форме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. </w:t>
      </w:r>
    </w:p>
    <w:p w:rsidR="009F6211" w:rsidRDefault="009F6211" w:rsidP="009F6211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9F6211">
        <w:rPr>
          <w:rFonts w:ascii="Times New Roman" w:hAnsi="Times New Roman" w:cs="Times New Roman"/>
          <w:color w:val="000000"/>
          <w:sz w:val="24"/>
        </w:rPr>
        <w:t>Лот:</w:t>
      </w:r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Приобретение системных блоков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"ФР"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"Центр Логистического Сервиса"</w:t>
      </w:r>
      <w:r>
        <w:rPr>
          <w:rFonts w:ascii="Times New Roman" w:hAnsi="Times New Roman" w:cs="Times New Roman"/>
          <w:color w:val="000000"/>
          <w:sz w:val="24"/>
        </w:rPr>
        <w:t xml:space="preserve"> (ИНН 7708701503, КПП 770801001, адрес: 107140, г. Москва, ул.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Красносельская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Верхняя, д. 34);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"Эс Пэ</w:t>
      </w:r>
      <w:proofErr w:type="gramStart"/>
      <w:r>
        <w:rPr>
          <w:rFonts w:ascii="Times New Roman" w:hAnsi="Times New Roman" w:cs="Times New Roman"/>
          <w:b/>
          <w:color w:val="000000"/>
          <w:sz w:val="24"/>
        </w:rPr>
        <w:t xml:space="preserve"> Х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>а"</w:t>
      </w:r>
      <w:r>
        <w:rPr>
          <w:rFonts w:ascii="Times New Roman" w:hAnsi="Times New Roman" w:cs="Times New Roman"/>
          <w:color w:val="000000"/>
          <w:sz w:val="24"/>
        </w:rPr>
        <w:t xml:space="preserve"> (ИНН 4703110974, КПП 470301001, адрес: 188681, Ленинградская обл., Всеволожский р-н, п. Красная Заря, д. 15);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"СКАЙСОФТ ВИКТОРИ"</w:t>
      </w:r>
      <w:r>
        <w:rPr>
          <w:rFonts w:ascii="Times New Roman" w:hAnsi="Times New Roman" w:cs="Times New Roman"/>
          <w:color w:val="000000"/>
          <w:sz w:val="24"/>
        </w:rPr>
        <w:t xml:space="preserve"> (ИНН 7725808479, КПП 772501001, адрес: 115191, г. Москва, ул. Б. Тульская, д.2, помещение XV, комн. 1);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предложений в электронной форме 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"Современные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6452125951, КПП 645201001, адрес: 410005, г. Саратов  ул. им Пугачева Е.И. д.147/151 офис 501);</w:t>
      </w:r>
    </w:p>
    <w:p w:rsidR="009F6211" w:rsidRDefault="009F6211" w:rsidP="009F621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>признаются удовлетворяющими условиям открытого запроса предложений в электронной форме.</w:t>
      </w:r>
    </w:p>
    <w:p w:rsidR="009F6211" w:rsidRDefault="009F6211" w:rsidP="009F6211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4. Об утверждении предварительного ранжирования предложений на участие в открытом запросе предложений в электронной форме</w:t>
      </w:r>
    </w:p>
    <w:p w:rsidR="009F6211" w:rsidRDefault="009F6211" w:rsidP="009F6211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соответствии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критериями и процедурами оценки предлагается ранжировать предложения на участие в открытом запросе предложений в электронной форме следующим образом:</w:t>
      </w:r>
    </w:p>
    <w:p w:rsidR="009F6211" w:rsidRDefault="009F6211" w:rsidP="009F6211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9F6211">
        <w:rPr>
          <w:rFonts w:ascii="Times New Roman" w:hAnsi="Times New Roman" w:cs="Times New Roman"/>
          <w:color w:val="000000"/>
          <w:sz w:val="24"/>
        </w:rPr>
        <w:t>Лот:</w:t>
      </w:r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Приобретение системных блоков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первое место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"Современные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6452125951, КПП 645201001, адрес: 410005, г. Саратов  ул. им Пугачева Е.И. д.147/151 офис 501); со следующими условиями предложения: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2 263 850,00 руб. без НДС;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3,95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второе место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"Центр Логистического Сервиса"</w:t>
      </w:r>
      <w:r>
        <w:rPr>
          <w:rFonts w:ascii="Times New Roman" w:hAnsi="Times New Roman" w:cs="Times New Roman"/>
          <w:color w:val="000000"/>
          <w:sz w:val="24"/>
        </w:rPr>
        <w:t xml:space="preserve"> (ИНН 7708701503, КПП 770801001, адрес: 107140, г. Москва, ул.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Красносельская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Верхняя, д. 34); со следующими условиями предложения: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2 320 500,00 руб. без НДС;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3,72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третье место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"СКАЙСОФТ ВИКТОРИ"</w:t>
      </w:r>
      <w:r>
        <w:rPr>
          <w:rFonts w:ascii="Times New Roman" w:hAnsi="Times New Roman" w:cs="Times New Roman"/>
          <w:color w:val="000000"/>
          <w:sz w:val="24"/>
        </w:rPr>
        <w:t xml:space="preserve"> (ИНН 7725808479, КПП 772501001, адрес: 115191, г. Москва, ул. Б. Тульская, д.2, помещение XV, комн. 1); со следующими условиями предложения: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2 444 060,17 руб. без НДС;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3,53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четвертое место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"ФР"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 со следующими условиями предложения: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2 940 100,00 руб. без НДС;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2,96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пятое место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"Эс Пэ</w:t>
      </w:r>
      <w:proofErr w:type="gramStart"/>
      <w:r>
        <w:rPr>
          <w:rFonts w:ascii="Times New Roman" w:hAnsi="Times New Roman" w:cs="Times New Roman"/>
          <w:b/>
          <w:color w:val="000000"/>
          <w:sz w:val="24"/>
        </w:rPr>
        <w:t xml:space="preserve"> Х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>а"</w:t>
      </w:r>
      <w:r>
        <w:rPr>
          <w:rFonts w:ascii="Times New Roman" w:hAnsi="Times New Roman" w:cs="Times New Roman"/>
          <w:color w:val="000000"/>
          <w:sz w:val="24"/>
        </w:rPr>
        <w:t xml:space="preserve"> (ИНН 4703110974, КПП 470301001, адрес: 188681, Ленинградская обл., Всеволожский р-н, п. Красная Заря, д. 15); со следующими условиями предложения: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3 162 250,00 руб. без НДС;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lastRenderedPageBreak/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2,76</w:t>
      </w:r>
    </w:p>
    <w:p w:rsidR="009F6211" w:rsidRDefault="009F6211" w:rsidP="009F6211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5. О проведении процедуры переторжки.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О проведении процедуры переторжки среди участников открытого запроса предложений в электронной форме, предложения которых признаны соответствующими условиям открытого запроса предложений в электронной форме.</w:t>
      </w:r>
    </w:p>
    <w:p w:rsidR="009F6211" w:rsidRDefault="009F6211" w:rsidP="009F6211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>Принять к сведению Сводный отчет экспертной группы.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Отклонить предложения на участие в открытом запросе предложений в электронной форме:</w:t>
      </w:r>
    </w:p>
    <w:p w:rsidR="009F6211" w:rsidRDefault="009F6211" w:rsidP="009F621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9F6211">
        <w:rPr>
          <w:rFonts w:ascii="Times New Roman" w:hAnsi="Times New Roman" w:cs="Times New Roman"/>
          <w:color w:val="000000"/>
          <w:sz w:val="24"/>
        </w:rPr>
        <w:t>По лоту:</w:t>
      </w:r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 xml:space="preserve">Приобретение системных блоков предложения </w:t>
      </w:r>
      <w:r>
        <w:rPr>
          <w:rFonts w:ascii="Times New Roman" w:hAnsi="Times New Roman" w:cs="Times New Roman"/>
          <w:b/>
          <w:color w:val="000000"/>
          <w:sz w:val="24"/>
        </w:rPr>
        <w:t>ООО "ОРИОН", ООО "СПЕЦПРОМСНАБ", 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Трайтек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Инфосистемс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", ООО "КБ ГРУПП";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  <w:t>Признать предложения на участие в открытом запросе предложений в электронной форме отвечающими условиям открытого запроса предложений в электронной форме</w:t>
      </w:r>
    </w:p>
    <w:p w:rsidR="009F6211" w:rsidRDefault="009F6211" w:rsidP="009F6211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 w:rsidRPr="009F6211">
        <w:rPr>
          <w:rFonts w:ascii="Times New Roman" w:hAnsi="Times New Roman" w:cs="Times New Roman"/>
          <w:color w:val="000000"/>
          <w:sz w:val="24"/>
        </w:rPr>
        <w:t>По лоту:</w:t>
      </w:r>
      <w:r>
        <w:rPr>
          <w:rFonts w:ascii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Приобретение системных блоков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"Современные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6452125951, КПП 645201001, адрес: 410005, г. Саратов  ул. им Пугачева Е.И. д.147/151 офис 501);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"Центр Логистического Сервиса"</w:t>
      </w:r>
      <w:r>
        <w:rPr>
          <w:rFonts w:ascii="Times New Roman" w:hAnsi="Times New Roman" w:cs="Times New Roman"/>
          <w:color w:val="000000"/>
          <w:sz w:val="24"/>
        </w:rPr>
        <w:t xml:space="preserve"> (ИНН 7708701503, КПП 770801001, адрес: 107140, г. Москва, ул.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Красносельская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Верхняя, д. 34);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"СКАЙСОФТ ВИКТОРИ"</w:t>
      </w:r>
      <w:r>
        <w:rPr>
          <w:rFonts w:ascii="Times New Roman" w:hAnsi="Times New Roman" w:cs="Times New Roman"/>
          <w:color w:val="000000"/>
          <w:sz w:val="24"/>
        </w:rPr>
        <w:t xml:space="preserve"> (ИНН 7725808479, КПП 772501001, адрес: 115191, г. Москва, ул. Б. Тульская, д.2, помещение XV, комн. 1);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"ФР"</w:t>
      </w:r>
      <w:r>
        <w:rPr>
          <w:rFonts w:ascii="Times New Roman" w:hAnsi="Times New Roman" w:cs="Times New Roman"/>
          <w:color w:val="000000"/>
          <w:sz w:val="24"/>
        </w:rPr>
        <w:t xml:space="preserve"> (ИНН 7709651439, КПП 770901001, адрес: 109004, г. Москва, ул. Марксистская, д. 20, стр. 8);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"Эс Пэ</w:t>
      </w:r>
      <w:proofErr w:type="gramStart"/>
      <w:r>
        <w:rPr>
          <w:rFonts w:ascii="Times New Roman" w:hAnsi="Times New Roman" w:cs="Times New Roman"/>
          <w:b/>
          <w:color w:val="000000"/>
          <w:sz w:val="24"/>
        </w:rPr>
        <w:t xml:space="preserve"> Х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>а"</w:t>
      </w:r>
      <w:r>
        <w:rPr>
          <w:rFonts w:ascii="Times New Roman" w:hAnsi="Times New Roman" w:cs="Times New Roman"/>
          <w:color w:val="000000"/>
          <w:sz w:val="24"/>
        </w:rPr>
        <w:t xml:space="preserve"> (ИНН 4703110974, КПП 470301001, адрес: 188681, Ленинградская обл., Всеволожский р-н, п. Красная Заря, д. 15);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</w:t>
      </w:r>
      <w:r>
        <w:rPr>
          <w:rFonts w:ascii="Times New Roman" w:hAnsi="Times New Roman" w:cs="Times New Roman"/>
          <w:color w:val="000000"/>
          <w:sz w:val="24"/>
        </w:rPr>
        <w:tab/>
        <w:t>Утвердить предварительный ранжир предложений на участие в открытом запросе предложений в электронной форме.</w:t>
      </w:r>
    </w:p>
    <w:p w:rsidR="009F6211" w:rsidRDefault="009F6211" w:rsidP="009F6211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</w:t>
      </w:r>
      <w:r>
        <w:rPr>
          <w:rFonts w:ascii="Times New Roman" w:hAnsi="Times New Roman" w:cs="Times New Roman"/>
          <w:color w:val="000000"/>
          <w:sz w:val="24"/>
        </w:rPr>
        <w:tab/>
        <w:t>Организовать и провести процедуру переторжки в соответствии с правилами, определенными закупочной документацией открытого запроса предложений в электронной форме и электронной торговой площадкой.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5.1.</w:t>
      </w:r>
      <w:r>
        <w:rPr>
          <w:rFonts w:ascii="Times New Roman" w:hAnsi="Times New Roman" w:cs="Times New Roman"/>
          <w:color w:val="000000"/>
          <w:sz w:val="24"/>
        </w:rPr>
        <w:tab/>
        <w:t>Процедуру переторжки провести в заочной (электронной) форме.</w:t>
      </w:r>
    </w:p>
    <w:p w:rsidR="009F6211" w:rsidRDefault="009F6211" w:rsidP="009F6211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5.2.</w:t>
      </w:r>
      <w:r>
        <w:rPr>
          <w:rFonts w:ascii="Times New Roman" w:hAnsi="Times New Roman" w:cs="Times New Roman"/>
          <w:color w:val="000000"/>
          <w:sz w:val="24"/>
        </w:rPr>
        <w:tab/>
        <w:t>Провести процедуру заочной переторжки на электронной торговой площадке РТС Тендер www.rts-tender.ru в соответствии с функционалом электронной торговой площадки.</w:t>
      </w:r>
    </w:p>
    <w:p w:rsidR="009F6211" w:rsidRDefault="009F6211" w:rsidP="009F6211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9F6211" w:rsidRDefault="009F6211" w:rsidP="009F6211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9F6211" w:rsidSect="000724E5">
      <w:footerReference w:type="default" r:id="rId8"/>
      <w:pgSz w:w="11906" w:h="16838"/>
      <w:pgMar w:top="568" w:right="850" w:bottom="1134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211" w:rsidRDefault="009F6211" w:rsidP="009F6211">
      <w:pPr>
        <w:spacing w:after="0" w:line="240" w:lineRule="auto"/>
      </w:pPr>
      <w:r>
        <w:separator/>
      </w:r>
    </w:p>
  </w:endnote>
  <w:endnote w:type="continuationSeparator" w:id="0">
    <w:p w:rsidR="009F6211" w:rsidRDefault="009F6211" w:rsidP="009F6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211" w:rsidRDefault="009F6211" w:rsidP="009F6211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№11136/ОЗП (ЭТП</w:t>
    </w:r>
    <w:proofErr w:type="gramStart"/>
    <w:r>
      <w:rPr>
        <w:rFonts w:ascii="Times New Roman" w:hAnsi="Times New Roman" w:cs="Times New Roman"/>
        <w:b/>
        <w:color w:val="000080"/>
      </w:rPr>
      <w:t>)-</w:t>
    </w:r>
    <w:proofErr w:type="gramEnd"/>
    <w:r>
      <w:rPr>
        <w:rFonts w:ascii="Times New Roman" w:hAnsi="Times New Roman" w:cs="Times New Roman"/>
        <w:b/>
        <w:color w:val="000080"/>
      </w:rPr>
      <w:t>ППР</w:t>
    </w:r>
  </w:p>
  <w:p w:rsidR="009F6211" w:rsidRDefault="009F6211" w:rsidP="009F6211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оценке предложений на участие в открытом запросе предложений в электронной форме</w:t>
    </w:r>
  </w:p>
  <w:p w:rsidR="009F6211" w:rsidRDefault="009F6211" w:rsidP="009F6211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9F6211" w:rsidRDefault="009F6211" w:rsidP="009F6211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9F6211" w:rsidRPr="009F6211" w:rsidRDefault="009F6211" w:rsidP="009F6211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E83986">
      <w:rPr>
        <w:rFonts w:ascii="Times New Roman" w:hAnsi="Times New Roman" w:cs="Times New Roman"/>
        <w:noProof/>
        <w:color w:val="000000"/>
        <w:sz w:val="24"/>
      </w:rPr>
      <w:t>4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211" w:rsidRDefault="009F6211" w:rsidP="009F6211">
      <w:pPr>
        <w:spacing w:after="0" w:line="240" w:lineRule="auto"/>
      </w:pPr>
      <w:r>
        <w:separator/>
      </w:r>
    </w:p>
  </w:footnote>
  <w:footnote w:type="continuationSeparator" w:id="0">
    <w:p w:rsidR="009F6211" w:rsidRDefault="009F6211" w:rsidP="009F6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211"/>
    <w:rsid w:val="000724E5"/>
    <w:rsid w:val="0068084A"/>
    <w:rsid w:val="009C530B"/>
    <w:rsid w:val="009F6211"/>
    <w:rsid w:val="00E8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6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2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F6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6211"/>
  </w:style>
  <w:style w:type="paragraph" w:styleId="a7">
    <w:name w:val="footer"/>
    <w:basedOn w:val="a"/>
    <w:link w:val="a8"/>
    <w:uiPriority w:val="99"/>
    <w:unhideWhenUsed/>
    <w:rsid w:val="009F6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62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6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2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F6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6211"/>
  </w:style>
  <w:style w:type="paragraph" w:styleId="a7">
    <w:name w:val="footer"/>
    <w:basedOn w:val="a"/>
    <w:link w:val="a8"/>
    <w:uiPriority w:val="99"/>
    <w:unhideWhenUsed/>
    <w:rsid w:val="009F6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6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1681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cp:lastPrinted>2017-07-04T13:43:00Z</cp:lastPrinted>
  <dcterms:created xsi:type="dcterms:W3CDTF">2017-07-05T12:03:00Z</dcterms:created>
  <dcterms:modified xsi:type="dcterms:W3CDTF">2017-07-05T12:03:00Z</dcterms:modified>
</cp:coreProperties>
</file>